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7191" w:rsidRDefault="00537191" w:rsidP="00537191">
      <w:pPr>
        <w:jc w:val="center"/>
        <w:rPr>
          <w:rFonts w:ascii="Times New Roman" w:hAnsi="Times New Roman" w:cs="Times New Roman"/>
          <w:sz w:val="24"/>
          <w:szCs w:val="24"/>
        </w:rPr>
      </w:pPr>
      <w:r w:rsidRPr="00537191">
        <w:rPr>
          <w:rFonts w:ascii="Times New Roman" w:hAnsi="Times New Roman" w:cs="Times New Roman"/>
          <w:sz w:val="24"/>
          <w:szCs w:val="24"/>
        </w:rPr>
        <w:t xml:space="preserve">26 октября 2026 года в 11 часов 00 минут в Администрации Тайшетского муниципального округа по адресу: г. Тайшет, ул. Свободы, 4-4н, кабинет № 5 </w:t>
      </w:r>
    </w:p>
    <w:p w:rsidR="00537191" w:rsidRDefault="00537191" w:rsidP="00537191">
      <w:pPr>
        <w:jc w:val="center"/>
        <w:rPr>
          <w:rFonts w:ascii="Times New Roman" w:hAnsi="Times New Roman" w:cs="Times New Roman"/>
          <w:sz w:val="24"/>
          <w:szCs w:val="24"/>
        </w:rPr>
      </w:pPr>
      <w:r w:rsidRPr="00537191">
        <w:rPr>
          <w:rFonts w:ascii="Times New Roman" w:hAnsi="Times New Roman" w:cs="Times New Roman"/>
          <w:sz w:val="24"/>
          <w:szCs w:val="24"/>
        </w:rPr>
        <w:t xml:space="preserve">будут проведены публичные слушания по проекту решения </w:t>
      </w:r>
    </w:p>
    <w:p w:rsidR="00537191" w:rsidRDefault="00537191" w:rsidP="00537191">
      <w:pPr>
        <w:jc w:val="center"/>
        <w:rPr>
          <w:rFonts w:ascii="Times New Roman" w:hAnsi="Times New Roman" w:cs="Times New Roman"/>
          <w:sz w:val="24"/>
          <w:szCs w:val="24"/>
        </w:rPr>
      </w:pPr>
      <w:r w:rsidRPr="00537191">
        <w:rPr>
          <w:rFonts w:ascii="Times New Roman" w:hAnsi="Times New Roman" w:cs="Times New Roman"/>
          <w:sz w:val="24"/>
          <w:szCs w:val="24"/>
        </w:rPr>
        <w:t xml:space="preserve">Думы Тайшетского муниципального округа Иркутской области </w:t>
      </w:r>
    </w:p>
    <w:p w:rsidR="00537191" w:rsidRDefault="00537191" w:rsidP="00537191">
      <w:pPr>
        <w:jc w:val="center"/>
        <w:rPr>
          <w:rFonts w:ascii="Times New Roman" w:hAnsi="Times New Roman" w:cs="Times New Roman"/>
          <w:sz w:val="24"/>
          <w:szCs w:val="24"/>
        </w:rPr>
      </w:pPr>
      <w:r w:rsidRPr="00537191">
        <w:rPr>
          <w:rFonts w:ascii="Times New Roman" w:hAnsi="Times New Roman" w:cs="Times New Roman"/>
          <w:sz w:val="24"/>
          <w:szCs w:val="24"/>
        </w:rPr>
        <w:t>«О внесении изменений в Устав Тайшетского муниципального округа</w:t>
      </w:r>
    </w:p>
    <w:p w:rsidR="009F6232" w:rsidRPr="00537191" w:rsidRDefault="00537191" w:rsidP="00537191">
      <w:pPr>
        <w:jc w:val="center"/>
        <w:rPr>
          <w:rFonts w:ascii="Times New Roman" w:hAnsi="Times New Roman" w:cs="Times New Roman"/>
          <w:sz w:val="24"/>
          <w:szCs w:val="24"/>
        </w:rPr>
      </w:pPr>
      <w:r w:rsidRPr="00537191">
        <w:rPr>
          <w:rFonts w:ascii="Times New Roman" w:hAnsi="Times New Roman" w:cs="Times New Roman"/>
          <w:sz w:val="24"/>
          <w:szCs w:val="24"/>
        </w:rPr>
        <w:t xml:space="preserve"> Иркутской области</w:t>
      </w:r>
      <w:r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sectPr w:rsidR="009F6232" w:rsidRPr="00537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91"/>
    <w:rsid w:val="003A07F6"/>
    <w:rsid w:val="005216FB"/>
    <w:rsid w:val="00537191"/>
    <w:rsid w:val="0091546D"/>
    <w:rsid w:val="009F6232"/>
    <w:rsid w:val="00EA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DB57E"/>
  <w15:chartTrackingRefBased/>
  <w15:docId w15:val="{993FF2DF-43D4-4A02-822D-8909BB52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71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Щербенёва</dc:creator>
  <cp:keywords/>
  <dc:description/>
  <cp:lastModifiedBy>Александра Щербенёва</cp:lastModifiedBy>
  <cp:revision>1</cp:revision>
  <dcterms:created xsi:type="dcterms:W3CDTF">2026-09-24T05:57:00Z</dcterms:created>
  <dcterms:modified xsi:type="dcterms:W3CDTF">2026-09-24T05:58:00Z</dcterms:modified>
</cp:coreProperties>
</file>